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52" w:rsidRPr="00D05D52" w:rsidRDefault="00D05D52" w:rsidP="00D05D52">
      <w:pPr>
        <w:shd w:val="clear" w:color="auto" w:fill="FFFFFF"/>
        <w:spacing w:before="168" w:after="48" w:line="429" w:lineRule="atLeast"/>
        <w:jc w:val="center"/>
        <w:outlineLvl w:val="1"/>
        <w:rPr>
          <w:rFonts w:ascii="Times New Roman" w:eastAsia="Times New Roman" w:hAnsi="Times New Roman" w:cs="Times New Roman"/>
          <w:b/>
          <w:i/>
          <w:caps/>
          <w:spacing w:val="-7"/>
          <w:sz w:val="36"/>
          <w:szCs w:val="36"/>
          <w:lang w:eastAsia="ru-RU"/>
        </w:rPr>
      </w:pPr>
      <w:r w:rsidRPr="00D05D52">
        <w:rPr>
          <w:rFonts w:ascii="Times New Roman" w:eastAsia="Times New Roman" w:hAnsi="Times New Roman" w:cs="Times New Roman"/>
          <w:b/>
          <w:i/>
          <w:caps/>
          <w:spacing w:val="-7"/>
          <w:sz w:val="36"/>
          <w:szCs w:val="36"/>
          <w:lang w:eastAsia="ru-RU"/>
        </w:rPr>
        <w:t>Ответственность за заведомо ложное сообщение об акте терроризма.</w:t>
      </w:r>
    </w:p>
    <w:p w:rsidR="00D05D52" w:rsidRDefault="00D05D52" w:rsidP="00D05D52">
      <w:pPr>
        <w:jc w:val="both"/>
        <w:rPr>
          <w:rFonts w:ascii="Times New Roman" w:hAnsi="Times New Roman" w:cs="Times New Roman"/>
          <w:sz w:val="28"/>
          <w:szCs w:val="28"/>
          <w:shd w:val="clear" w:color="auto" w:fill="FFFFFF"/>
        </w:rPr>
      </w:pPr>
    </w:p>
    <w:p w:rsidR="007E4D4C" w:rsidRPr="00D05D52" w:rsidRDefault="00D05D52" w:rsidP="00D05D52">
      <w:pPr>
        <w:jc w:val="both"/>
        <w:rPr>
          <w:rFonts w:ascii="Times New Roman" w:hAnsi="Times New Roman" w:cs="Times New Roman"/>
          <w:sz w:val="28"/>
          <w:szCs w:val="28"/>
        </w:rPr>
      </w:pPr>
      <w:r w:rsidRPr="00D05D52">
        <w:rPr>
          <w:rFonts w:ascii="Times New Roman" w:hAnsi="Times New Roman" w:cs="Times New Roman"/>
          <w:sz w:val="28"/>
          <w:szCs w:val="28"/>
          <w:shd w:val="clear" w:color="auto" w:fill="FFFFFF"/>
        </w:rPr>
        <w:t>Прокуратура разъясняет, что из числа преступлений, которые отнесены к преступлениям против общественной безопасности и общественного порядка, распространенным является заведомо ложное сообщение об акте терроризма, ответственность за которое предусмотрена ст. 207 УК РФ.</w:t>
      </w:r>
      <w:r w:rsidRPr="00D05D52">
        <w:rPr>
          <w:rFonts w:ascii="Times New Roman" w:hAnsi="Times New Roman" w:cs="Times New Roman"/>
          <w:sz w:val="28"/>
          <w:szCs w:val="28"/>
        </w:rPr>
        <w:br/>
      </w:r>
      <w:r w:rsidRPr="00D05D52">
        <w:rPr>
          <w:rFonts w:ascii="Times New Roman" w:hAnsi="Times New Roman" w:cs="Times New Roman"/>
          <w:sz w:val="28"/>
          <w:szCs w:val="28"/>
          <w:shd w:val="clear" w:color="auto" w:fill="FFFFFF"/>
        </w:rPr>
        <w:t>Две трети заведомо ложных сообщений об акте терроризма приходится на учреждения образования, до трети таких деяний совершаются подростками, не достигшими возраста уголовной ответственности.</w:t>
      </w:r>
      <w:r w:rsidRPr="00D05D52">
        <w:rPr>
          <w:rFonts w:ascii="Times New Roman" w:hAnsi="Times New Roman" w:cs="Times New Roman"/>
          <w:sz w:val="28"/>
          <w:szCs w:val="28"/>
        </w:rPr>
        <w:br/>
      </w:r>
      <w:proofErr w:type="gramStart"/>
      <w:r w:rsidRPr="00D05D52">
        <w:rPr>
          <w:rFonts w:ascii="Times New Roman" w:hAnsi="Times New Roman" w:cs="Times New Roman"/>
          <w:sz w:val="28"/>
          <w:szCs w:val="28"/>
          <w:shd w:val="clear" w:color="auto" w:fill="FFFFFF"/>
        </w:rPr>
        <w:t>Законодателем, за совершение преступления, установлена уголовная ответственность с 14 лет, при этом, предусмотрено шесть альтернативных видов наказания: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до четырехсот восьмидесяти часов, либо исправительные работы на срок от одного года до двух лет, либо ограничение</w:t>
      </w:r>
      <w:proofErr w:type="gramEnd"/>
      <w:r w:rsidRPr="00D05D52">
        <w:rPr>
          <w:rFonts w:ascii="Times New Roman" w:hAnsi="Times New Roman" w:cs="Times New Roman"/>
          <w:sz w:val="28"/>
          <w:szCs w:val="28"/>
          <w:shd w:val="clear" w:color="auto" w:fill="FFFFFF"/>
        </w:rPr>
        <w:t xml:space="preserve"> свободы на срок до трех лет, либо арест на срок от трех до шести месяцев, либо лишение свободы на срок до трех лет.</w:t>
      </w:r>
      <w:r w:rsidRPr="00D05D52">
        <w:rPr>
          <w:rFonts w:ascii="Times New Roman" w:hAnsi="Times New Roman" w:cs="Times New Roman"/>
          <w:sz w:val="28"/>
          <w:szCs w:val="28"/>
        </w:rPr>
        <w:br/>
      </w:r>
      <w:r w:rsidRPr="00D05D52">
        <w:rPr>
          <w:rFonts w:ascii="Times New Roman" w:hAnsi="Times New Roman" w:cs="Times New Roman"/>
          <w:sz w:val="28"/>
          <w:szCs w:val="28"/>
          <w:shd w:val="clear" w:color="auto" w:fill="FFFFFF"/>
        </w:rPr>
        <w:t>В гражданском законодательстве в соответствии со ст. 1074 ГК РФ несовершеннолетние в возрасте от четырнадцати до восемнадцати лет самостоятельно несут ответственность за причиненный вред на общих основаниях. Вместе с тем,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r w:rsidRPr="00D05D52">
        <w:rPr>
          <w:rFonts w:ascii="Times New Roman" w:hAnsi="Times New Roman" w:cs="Times New Roman"/>
          <w:sz w:val="28"/>
          <w:szCs w:val="28"/>
        </w:rPr>
        <w:br/>
      </w:r>
      <w:r w:rsidRPr="00D05D52">
        <w:rPr>
          <w:rFonts w:ascii="Times New Roman" w:hAnsi="Times New Roman" w:cs="Times New Roman"/>
          <w:sz w:val="28"/>
          <w:szCs w:val="28"/>
          <w:shd w:val="clear" w:color="auto" w:fill="FFFFFF"/>
        </w:rPr>
        <w:t xml:space="preserve">Но освобождение от уголовной ответственности несовершеннолетних в возрасте до четырнадцати лет (малолетних) не освобождает </w:t>
      </w:r>
      <w:proofErr w:type="spellStart"/>
      <w:r w:rsidRPr="00D05D52">
        <w:rPr>
          <w:rFonts w:ascii="Times New Roman" w:hAnsi="Times New Roman" w:cs="Times New Roman"/>
          <w:sz w:val="28"/>
          <w:szCs w:val="28"/>
          <w:shd w:val="clear" w:color="auto" w:fill="FFFFFF"/>
        </w:rPr>
        <w:t>причинителя</w:t>
      </w:r>
      <w:proofErr w:type="spellEnd"/>
      <w:r w:rsidRPr="00D05D52">
        <w:rPr>
          <w:rFonts w:ascii="Times New Roman" w:hAnsi="Times New Roman" w:cs="Times New Roman"/>
          <w:sz w:val="28"/>
          <w:szCs w:val="28"/>
          <w:shd w:val="clear" w:color="auto" w:fill="FFFFFF"/>
        </w:rPr>
        <w:t xml:space="preserve"> вреда от гражданско-правовой ответственности. Таким образом, за вред, причиненный заведомо ложное сообщение об акте терроризма, причиненный несовершеннолетним, не достигшим четырнадцати лет (малолетним), отвечают его родители (усыновители) или опекуны.</w:t>
      </w:r>
    </w:p>
    <w:sectPr w:rsidR="007E4D4C" w:rsidRPr="00D05D52" w:rsidSect="007E4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D52"/>
    <w:rsid w:val="007E4D4C"/>
    <w:rsid w:val="00D0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4C"/>
  </w:style>
  <w:style w:type="paragraph" w:styleId="2">
    <w:name w:val="heading 2"/>
    <w:basedOn w:val="a"/>
    <w:link w:val="20"/>
    <w:uiPriority w:val="9"/>
    <w:qFormat/>
    <w:rsid w:val="00D05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5D5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984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2016-08-30T05:02:00Z</dcterms:created>
  <dcterms:modified xsi:type="dcterms:W3CDTF">2016-08-30T05:04:00Z</dcterms:modified>
</cp:coreProperties>
</file>